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8B714" w14:textId="6A45FA0E" w:rsidR="00681D47" w:rsidRDefault="00D8693E" w:rsidP="00D8693E">
      <w:pPr>
        <w:pStyle w:val="Heading1"/>
      </w:pPr>
      <w:r>
        <w:t>Creating a Simple Popup Menu for DataWindows</w:t>
      </w:r>
    </w:p>
    <w:p w14:paraId="30FBAD27" w14:textId="39E6EF51" w:rsidR="00D8693E" w:rsidRDefault="00D8693E" w:rsidP="00D8693E">
      <w:r>
        <w:t>This document describes the steps to create a simple popup menu for use in DataWindows</w:t>
      </w:r>
      <w:r w:rsidR="00B267DB">
        <w:t>. A small example program named “PopupMenu” is provided that implements these steps.</w:t>
      </w:r>
    </w:p>
    <w:p w14:paraId="6B77BA62" w14:textId="2D05BB28" w:rsidR="00925785" w:rsidRDefault="00925785" w:rsidP="00D8693E">
      <w:r>
        <w:t>The objects and logic used in the example program are based on how the PowerBuilder Foundation Class (PFC) libraries handle the popup menu for a DataWindow control. Any references to PFC-specific objects and methods have been removed.</w:t>
      </w:r>
    </w:p>
    <w:p w14:paraId="2EC15525" w14:textId="671ED0D9" w:rsidR="00B267DB" w:rsidRDefault="00B267DB" w:rsidP="00B267DB">
      <w:pPr>
        <w:pStyle w:val="Heading2"/>
      </w:pPr>
      <w:r>
        <w:t>The Popup Menu Object</w:t>
      </w:r>
    </w:p>
    <w:p w14:paraId="243EF138" w14:textId="5BE79526" w:rsidR="00B267DB" w:rsidRDefault="00B267DB" w:rsidP="00B267DB">
      <w:r>
        <w:t>For the example program, the popup menu utilizes the Contemporary menu style. The traditional style of menu can also be utilized. The popup menu appears in the Menu Painter as shown below:</w:t>
      </w:r>
    </w:p>
    <w:p w14:paraId="5E51B7E2" w14:textId="2461DC27" w:rsidR="00B267DB" w:rsidRDefault="00D654DD" w:rsidP="00B267DB">
      <w:r>
        <w:rPr>
          <w:noProof/>
        </w:rPr>
        <w:drawing>
          <wp:inline distT="0" distB="0" distL="0" distR="0" wp14:anchorId="4C210333" wp14:editId="377F2958">
            <wp:extent cx="4333875" cy="20097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a:extLst>
                        <a:ext uri="{28A0092B-C50C-407E-A947-70E740481C1C}">
                          <a14:useLocalDpi xmlns:a14="http://schemas.microsoft.com/office/drawing/2010/main" val="0"/>
                        </a:ext>
                      </a:extLst>
                    </a:blip>
                    <a:stretch>
                      <a:fillRect/>
                    </a:stretch>
                  </pic:blipFill>
                  <pic:spPr>
                    <a:xfrm>
                      <a:off x="0" y="0"/>
                      <a:ext cx="4333875" cy="2009775"/>
                    </a:xfrm>
                    <a:prstGeom prst="rect">
                      <a:avLst/>
                    </a:prstGeom>
                  </pic:spPr>
                </pic:pic>
              </a:graphicData>
            </a:graphic>
          </wp:inline>
        </w:drawing>
      </w:r>
    </w:p>
    <w:p w14:paraId="59478D12" w14:textId="4FE9BD67" w:rsidR="00D654DD" w:rsidRDefault="00D654DD" w:rsidP="00B267DB">
      <w:r>
        <w:t>Figure 1: The popup menu.</w:t>
      </w:r>
    </w:p>
    <w:p w14:paraId="55140A62" w14:textId="4329201B" w:rsidR="00925785" w:rsidRDefault="00925785" w:rsidP="00B267DB">
      <w:r>
        <w:t xml:space="preserve">Note the top-level menu item in the popup menu (the top-most item labeled “Popup”) does </w:t>
      </w:r>
      <w:r w:rsidR="00DF545B">
        <w:rPr>
          <w:u w:val="single"/>
        </w:rPr>
        <w:t>not</w:t>
      </w:r>
      <w:r w:rsidR="00DF545B">
        <w:t xml:space="preserve"> display when the menu object is displayed as a popup menu.</w:t>
      </w:r>
    </w:p>
    <w:p w14:paraId="1BC17FA8" w14:textId="743314EA" w:rsidR="00DF545B" w:rsidRDefault="00DF545B" w:rsidP="00B267DB">
      <w:r>
        <w:t>To change the menu style, set the menu background color, text color, etc., click on the menu object in the upper-left treeview pane of the Menu Painter (the item directly above the one that is highlighted in Figure 1) to display the menu’s properties in the Properties pane.</w:t>
      </w:r>
    </w:p>
    <w:p w14:paraId="66B63FB4" w14:textId="4684E01B" w:rsidR="00DF545B" w:rsidRPr="00DF545B" w:rsidRDefault="00DF545B" w:rsidP="00DF545B">
      <w:pPr>
        <w:pStyle w:val="Heading3"/>
      </w:pPr>
      <w:r>
        <w:t>Popup Menu Instance Variable(s)</w:t>
      </w:r>
    </w:p>
    <w:p w14:paraId="43BE8706" w14:textId="66B1F185" w:rsidR="00D654DD" w:rsidRDefault="00D654DD" w:rsidP="00B267DB">
      <w:r>
        <w:t>The menu object requires an instance variable to hold a reference to the DataWindow control the popup menu will interact with:</w:t>
      </w:r>
    </w:p>
    <w:p w14:paraId="538B7094" w14:textId="1F1191AF" w:rsidR="00D654DD" w:rsidRDefault="00D654DD" w:rsidP="00B267DB">
      <w:r>
        <w:rPr>
          <w:noProof/>
        </w:rPr>
        <w:drawing>
          <wp:inline distT="0" distB="0" distL="0" distR="0" wp14:anchorId="197FCF99" wp14:editId="1346D2CC">
            <wp:extent cx="5105400" cy="1638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6">
                      <a:extLst>
                        <a:ext uri="{28A0092B-C50C-407E-A947-70E740481C1C}">
                          <a14:useLocalDpi xmlns:a14="http://schemas.microsoft.com/office/drawing/2010/main" val="0"/>
                        </a:ext>
                      </a:extLst>
                    </a:blip>
                    <a:stretch>
                      <a:fillRect/>
                    </a:stretch>
                  </pic:blipFill>
                  <pic:spPr>
                    <a:xfrm>
                      <a:off x="0" y="0"/>
                      <a:ext cx="5105400" cy="1638300"/>
                    </a:xfrm>
                    <a:prstGeom prst="rect">
                      <a:avLst/>
                    </a:prstGeom>
                  </pic:spPr>
                </pic:pic>
              </a:graphicData>
            </a:graphic>
          </wp:inline>
        </w:drawing>
      </w:r>
    </w:p>
    <w:p w14:paraId="000EBB8C" w14:textId="4A865086" w:rsidR="00D654DD" w:rsidRDefault="00D654DD" w:rsidP="00B267DB">
      <w:r>
        <w:lastRenderedPageBreak/>
        <w:t>Figure 2: The popup menu’s instance variable.</w:t>
      </w:r>
    </w:p>
    <w:p w14:paraId="1DCC03FE" w14:textId="7DB22C12" w:rsidR="00D654DD" w:rsidRDefault="00D654DD" w:rsidP="00B267DB">
      <w:r>
        <w:t>As you’ll soon see, this instance variable will be used to invoke unmapped user events in the DataWindow control, one for each popup menu item.</w:t>
      </w:r>
    </w:p>
    <w:p w14:paraId="410EB12B" w14:textId="33939D91" w:rsidR="00DF545B" w:rsidRDefault="00DF545B" w:rsidP="00DF545B">
      <w:pPr>
        <w:pStyle w:val="Heading3"/>
      </w:pPr>
      <w:r>
        <w:t>Menu Object Functions</w:t>
      </w:r>
    </w:p>
    <w:p w14:paraId="3751AFDE" w14:textId="44BDD12E" w:rsidR="00D654DD" w:rsidRDefault="00E91817" w:rsidP="00B267DB">
      <w:r>
        <w:t>The menu object also requires an object function to register, or assign a value to the “parent” DataWindow instance variable:</w:t>
      </w:r>
    </w:p>
    <w:p w14:paraId="0B4912F8" w14:textId="091794EE" w:rsidR="00E91817" w:rsidRDefault="00E91817" w:rsidP="00B267DB">
      <w:r>
        <w:rPr>
          <w:noProof/>
        </w:rPr>
        <w:drawing>
          <wp:inline distT="0" distB="0" distL="0" distR="0" wp14:anchorId="7BD22BEF" wp14:editId="6050714E">
            <wp:extent cx="5943600" cy="18548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7">
                      <a:extLst>
                        <a:ext uri="{28A0092B-C50C-407E-A947-70E740481C1C}">
                          <a14:useLocalDpi xmlns:a14="http://schemas.microsoft.com/office/drawing/2010/main" val="0"/>
                        </a:ext>
                      </a:extLst>
                    </a:blip>
                    <a:stretch>
                      <a:fillRect/>
                    </a:stretch>
                  </pic:blipFill>
                  <pic:spPr>
                    <a:xfrm>
                      <a:off x="0" y="0"/>
                      <a:ext cx="5943600" cy="1854835"/>
                    </a:xfrm>
                    <a:prstGeom prst="rect">
                      <a:avLst/>
                    </a:prstGeom>
                  </pic:spPr>
                </pic:pic>
              </a:graphicData>
            </a:graphic>
          </wp:inline>
        </w:drawing>
      </w:r>
    </w:p>
    <w:p w14:paraId="68B92EE6" w14:textId="41109CEA" w:rsidR="00E91817" w:rsidRDefault="00E91817" w:rsidP="00B267DB">
      <w:r>
        <w:t>Figure 3 – The of_SetParent function in the popup menu object.</w:t>
      </w:r>
    </w:p>
    <w:p w14:paraId="3560A3A9" w14:textId="0FFE2DB2" w:rsidR="00DF545B" w:rsidRDefault="00DF545B" w:rsidP="00DF545B">
      <w:pPr>
        <w:pStyle w:val="Heading3"/>
      </w:pPr>
      <w:r>
        <w:t>Menu Item Clicked Events</w:t>
      </w:r>
    </w:p>
    <w:p w14:paraId="100063F9" w14:textId="5EE55D35" w:rsidR="00E91817" w:rsidRDefault="00E91817" w:rsidP="00B267DB">
      <w:r>
        <w:t xml:space="preserve">The Clicked event script for each menu item needs to invoke an event in the DataWindow control. Below is </w:t>
      </w:r>
      <w:r w:rsidR="00BB7CFA">
        <w:t>the script for the “Cut” menu item:</w:t>
      </w:r>
    </w:p>
    <w:p w14:paraId="20359D9C" w14:textId="27CF849C" w:rsidR="00BB7CFA" w:rsidRDefault="00BB7CFA" w:rsidP="00B267DB">
      <w:r>
        <w:rPr>
          <w:noProof/>
        </w:rPr>
        <w:drawing>
          <wp:inline distT="0" distB="0" distL="0" distR="0" wp14:anchorId="258FA9D2" wp14:editId="79255234">
            <wp:extent cx="3343275" cy="561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8">
                      <a:extLst>
                        <a:ext uri="{28A0092B-C50C-407E-A947-70E740481C1C}">
                          <a14:useLocalDpi xmlns:a14="http://schemas.microsoft.com/office/drawing/2010/main" val="0"/>
                        </a:ext>
                      </a:extLst>
                    </a:blip>
                    <a:stretch>
                      <a:fillRect/>
                    </a:stretch>
                  </pic:blipFill>
                  <pic:spPr>
                    <a:xfrm>
                      <a:off x="0" y="0"/>
                      <a:ext cx="3343275" cy="561975"/>
                    </a:xfrm>
                    <a:prstGeom prst="rect">
                      <a:avLst/>
                    </a:prstGeom>
                  </pic:spPr>
                </pic:pic>
              </a:graphicData>
            </a:graphic>
          </wp:inline>
        </w:drawing>
      </w:r>
    </w:p>
    <w:p w14:paraId="5F1F27EA" w14:textId="275E751A" w:rsidR="00BB7CFA" w:rsidRDefault="00BB7CFA" w:rsidP="00B267DB">
      <w:r>
        <w:t>Figure 4 – The “Cut” menu item Clicked event script.</w:t>
      </w:r>
    </w:p>
    <w:p w14:paraId="6DBF2455" w14:textId="6B4B1685" w:rsidR="00BB7CFA" w:rsidRDefault="00BB7CFA" w:rsidP="00B267DB">
      <w:r>
        <w:t xml:space="preserve">Note the use of the “Dynamic” keyword. This keyword postpones the </w:t>
      </w:r>
      <w:r w:rsidR="00E50487">
        <w:t>normal compiler typing (binding)</w:t>
      </w:r>
      <w:r>
        <w:t xml:space="preserve"> of the</w:t>
      </w:r>
      <w:r w:rsidR="00A55941">
        <w:t xml:space="preserve"> event call to the (DataWindow) object until execution time.</w:t>
      </w:r>
      <w:r w:rsidR="00E50487">
        <w:t xml:space="preserve"> This is referred to as “weak” typing.</w:t>
      </w:r>
      <w:r w:rsidR="00A55941">
        <w:t xml:space="preserve"> </w:t>
      </w:r>
      <w:r w:rsidR="00E50487">
        <w:t xml:space="preserve">Strong, or </w:t>
      </w:r>
      <w:r w:rsidR="00A55941">
        <w:t xml:space="preserve">“static” </w:t>
      </w:r>
      <w:r w:rsidR="00E50487">
        <w:t>typ</w:t>
      </w:r>
      <w:r w:rsidR="00A55941">
        <w:t xml:space="preserve">ing occurs at compile time when the code is saved in the PowerScript Editor. </w:t>
      </w:r>
      <w:r w:rsidR="00E50487">
        <w:t>In the case of this popup menu, since</w:t>
      </w:r>
      <w:r w:rsidR="00A55941">
        <w:t xml:space="preserve"> we </w:t>
      </w:r>
      <w:r w:rsidR="00E50487">
        <w:t>cannot</w:t>
      </w:r>
      <w:r w:rsidR="00A55941">
        <w:t xml:space="preserve"> know the particular DataWindow control that will be using the popup menu, the use of dynamic</w:t>
      </w:r>
      <w:r w:rsidR="00E50487">
        <w:t>, weak</w:t>
      </w:r>
      <w:r w:rsidR="00A55941">
        <w:t xml:space="preserve"> </w:t>
      </w:r>
      <w:r w:rsidR="00E50487">
        <w:t>typ</w:t>
      </w:r>
      <w:r w:rsidR="00A55941">
        <w:t xml:space="preserve">ing permits the script to be saved without </w:t>
      </w:r>
      <w:r w:rsidR="00E50487">
        <w:t xml:space="preserve">fully </w:t>
      </w:r>
      <w:r w:rsidR="00A55941">
        <w:t>resolving the event call.</w:t>
      </w:r>
    </w:p>
    <w:p w14:paraId="5A1A9D97" w14:textId="42491893" w:rsidR="00A55941" w:rsidRDefault="00E50487" w:rsidP="00E50487">
      <w:pPr>
        <w:pStyle w:val="Heading2"/>
      </w:pPr>
      <w:r>
        <w:t>The DataWindow Control</w:t>
      </w:r>
    </w:p>
    <w:p w14:paraId="09409F77" w14:textId="23109BF7" w:rsidR="00E50487" w:rsidRDefault="00E50487" w:rsidP="00E50487">
      <w:r>
        <w:t xml:space="preserve">Adding code to each DataWindow control that needs to support this popup menu is inefficient and needlessly duplicates identical code across potentially many DataWindow controls in an application. A much better approach is to create an ancestor DataWindow control that contains the code supporting the popup menu. The popup menu support can easily be </w:t>
      </w:r>
      <w:r w:rsidR="004C0193">
        <w:t>enabled or disabled via an object function and a Boolean instance variable in the ancestor DataWindow control object.</w:t>
      </w:r>
    </w:p>
    <w:p w14:paraId="4F3C1471" w14:textId="40C1ED8C" w:rsidR="004C0193" w:rsidRDefault="004C0193" w:rsidP="004C0193">
      <w:pPr>
        <w:pStyle w:val="Heading3"/>
      </w:pPr>
      <w:r>
        <w:lastRenderedPageBreak/>
        <w:t>Creating an Ancestor DataWindow Control</w:t>
      </w:r>
    </w:p>
    <w:p w14:paraId="6AC2EB00" w14:textId="6E7503B8" w:rsidR="004C0193" w:rsidRDefault="004C0193" w:rsidP="004C0193">
      <w:r>
        <w:t>The example application contains an ancestor DataWindow control named u_dw. It was created by a new PowerBuilder object based on a standard visual control as shown below, then selecting “datawindow” from the list of controls presented.</w:t>
      </w:r>
    </w:p>
    <w:p w14:paraId="1FC460A2" w14:textId="78182624" w:rsidR="004C0193" w:rsidRDefault="004C0193" w:rsidP="004C0193">
      <w:r>
        <w:rPr>
          <w:noProof/>
        </w:rPr>
        <w:drawing>
          <wp:inline distT="0" distB="0" distL="0" distR="0" wp14:anchorId="74C0B93E" wp14:editId="085320A6">
            <wp:extent cx="5133975" cy="399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9">
                      <a:extLst>
                        <a:ext uri="{28A0092B-C50C-407E-A947-70E740481C1C}">
                          <a14:useLocalDpi xmlns:a14="http://schemas.microsoft.com/office/drawing/2010/main" val="0"/>
                        </a:ext>
                      </a:extLst>
                    </a:blip>
                    <a:stretch>
                      <a:fillRect/>
                    </a:stretch>
                  </pic:blipFill>
                  <pic:spPr>
                    <a:xfrm>
                      <a:off x="0" y="0"/>
                      <a:ext cx="5133975" cy="3990975"/>
                    </a:xfrm>
                    <a:prstGeom prst="rect">
                      <a:avLst/>
                    </a:prstGeom>
                  </pic:spPr>
                </pic:pic>
              </a:graphicData>
            </a:graphic>
          </wp:inline>
        </w:drawing>
      </w:r>
    </w:p>
    <w:p w14:paraId="517C28DD" w14:textId="77DE02F5" w:rsidR="004C0193" w:rsidRDefault="004C0193" w:rsidP="004C0193">
      <w:r>
        <w:t>Figure 5 – Creating an ancestor DataWindow control.</w:t>
      </w:r>
    </w:p>
    <w:p w14:paraId="1B247029" w14:textId="6680832D" w:rsidR="004C0193" w:rsidRDefault="00FB29CE" w:rsidP="004C0193">
      <w:r>
        <w:t>A Boolean instance variable named “ib_popup_menu_enabled” and an object function named of_SetPopupMenu are used to enable/disable popup menu functionality:</w:t>
      </w:r>
    </w:p>
    <w:p w14:paraId="6B354F2E" w14:textId="73D54D75" w:rsidR="00FB29CE" w:rsidRDefault="00FB29CE" w:rsidP="004C0193">
      <w:r>
        <w:rPr>
          <w:noProof/>
        </w:rPr>
        <w:drawing>
          <wp:inline distT="0" distB="0" distL="0" distR="0" wp14:anchorId="1FF14E11" wp14:editId="23043796">
            <wp:extent cx="5543550" cy="1524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0">
                      <a:extLst>
                        <a:ext uri="{28A0092B-C50C-407E-A947-70E740481C1C}">
                          <a14:useLocalDpi xmlns:a14="http://schemas.microsoft.com/office/drawing/2010/main" val="0"/>
                        </a:ext>
                      </a:extLst>
                    </a:blip>
                    <a:stretch>
                      <a:fillRect/>
                    </a:stretch>
                  </pic:blipFill>
                  <pic:spPr>
                    <a:xfrm>
                      <a:off x="0" y="0"/>
                      <a:ext cx="5543550" cy="1524000"/>
                    </a:xfrm>
                    <a:prstGeom prst="rect">
                      <a:avLst/>
                    </a:prstGeom>
                  </pic:spPr>
                </pic:pic>
              </a:graphicData>
            </a:graphic>
          </wp:inline>
        </w:drawing>
      </w:r>
    </w:p>
    <w:p w14:paraId="590964C8" w14:textId="61134483" w:rsidR="00FB29CE" w:rsidRDefault="00FB29CE" w:rsidP="004C0193">
      <w:r>
        <w:t>Figure 6 – The of_SetPopupMenu object function.</w:t>
      </w:r>
    </w:p>
    <w:p w14:paraId="3B383340" w14:textId="2800513B" w:rsidR="00FB29CE" w:rsidRDefault="00FB29CE" w:rsidP="004C0193">
      <w:r>
        <w:t xml:space="preserve">An additional, useful object function to have in the ancestor DataWindow control is the of_GetParentWindow function, which obtains a reference to the window that ultimately contains the DataWindow control. Although it is not really needed for the example program, in actual practice a </w:t>
      </w:r>
      <w:r>
        <w:lastRenderedPageBreak/>
        <w:t>DataWindow control can reside within many levels of “parent” objects. This function will be needed later.</w:t>
      </w:r>
    </w:p>
    <w:p w14:paraId="00FFF53A" w14:textId="2B979E7B" w:rsidR="00FB29CE" w:rsidRDefault="00FB29CE" w:rsidP="00FB29CE">
      <w:pPr>
        <w:pStyle w:val="Heading3"/>
      </w:pPr>
      <w:r>
        <w:t>The Menu Item User Events</w:t>
      </w:r>
      <w:r w:rsidR="002B5585">
        <w:t xml:space="preserve"> and Additional Events</w:t>
      </w:r>
    </w:p>
    <w:p w14:paraId="7C576E35" w14:textId="765B6897" w:rsidR="00FB29CE" w:rsidRDefault="002B5585" w:rsidP="00FB29CE">
      <w:r>
        <w:t>Each popup menu item invokes a unique unmapped user event in the ancestor DataWindow control, so these events need to be created and coded. Two additional unmapped user events have been created to make it possible to customize which popup menu items are visible and enabled based on the conditions at the time when the user clicks the right-mouse button. These two events are not required, strictly speaking, but have been included for illustrative purposes.</w:t>
      </w:r>
    </w:p>
    <w:p w14:paraId="36784D24" w14:textId="2BC8520E" w:rsidR="002B5585" w:rsidRDefault="002B5585" w:rsidP="00FB29CE">
      <w:r>
        <w:t>Lastly (and most importantly), code is needed in the RButtonDown event of the DataWindow control to manage the popup menu.</w:t>
      </w:r>
    </w:p>
    <w:p w14:paraId="3F00BDD3" w14:textId="447B4CCD" w:rsidR="002B5585" w:rsidRDefault="002B5585" w:rsidP="00FB29CE">
      <w:r>
        <w:t>Here are the user events that have been added to the u_dw object:</w:t>
      </w:r>
    </w:p>
    <w:p w14:paraId="706200AC" w14:textId="2A5763AB" w:rsidR="002B5585" w:rsidRDefault="002B5585" w:rsidP="00FB29CE">
      <w:r>
        <w:rPr>
          <w:noProof/>
        </w:rPr>
        <w:drawing>
          <wp:inline distT="0" distB="0" distL="0" distR="0" wp14:anchorId="7233E8A1" wp14:editId="294A8184">
            <wp:extent cx="5619750" cy="18954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1">
                      <a:extLst>
                        <a:ext uri="{28A0092B-C50C-407E-A947-70E740481C1C}">
                          <a14:useLocalDpi xmlns:a14="http://schemas.microsoft.com/office/drawing/2010/main" val="0"/>
                        </a:ext>
                      </a:extLst>
                    </a:blip>
                    <a:stretch>
                      <a:fillRect/>
                    </a:stretch>
                  </pic:blipFill>
                  <pic:spPr>
                    <a:xfrm>
                      <a:off x="0" y="0"/>
                      <a:ext cx="5619750" cy="1895475"/>
                    </a:xfrm>
                    <a:prstGeom prst="rect">
                      <a:avLst/>
                    </a:prstGeom>
                  </pic:spPr>
                </pic:pic>
              </a:graphicData>
            </a:graphic>
          </wp:inline>
        </w:drawing>
      </w:r>
    </w:p>
    <w:p w14:paraId="7597723B" w14:textId="0EFD20D4" w:rsidR="002B5585" w:rsidRDefault="002B5585" w:rsidP="00FB29CE">
      <w:r>
        <w:t>Figure 7 – The user events in u_dw.</w:t>
      </w:r>
    </w:p>
    <w:p w14:paraId="1FE10F21" w14:textId="193DF935" w:rsidR="002B5585" w:rsidRDefault="004B1A2A" w:rsidP="00FB29CE">
      <w:r>
        <w:t>You can inspect the code contained in these events at your convenience. However, the logic in the RButtonDown event script is relatively complex, so some brief discussion of what it does is given.</w:t>
      </w:r>
    </w:p>
    <w:p w14:paraId="798E18D4" w14:textId="04B483B2" w:rsidR="004B1A2A" w:rsidRDefault="004B1A2A" w:rsidP="004B1A2A">
      <w:pPr>
        <w:pStyle w:val="Heading3"/>
      </w:pPr>
      <w:r>
        <w:t>The RButtonDown Event Script</w:t>
      </w:r>
    </w:p>
    <w:p w14:paraId="1C2CE5C2" w14:textId="1A73C181" w:rsidR="004B1A2A" w:rsidRDefault="00367BFD" w:rsidP="004B1A2A">
      <w:r>
        <w:t>The RButtonDown event script in the ancestor DataWindow control is where the popup menu is managed. At a high level, the script handles the following tasks:</w:t>
      </w:r>
    </w:p>
    <w:p w14:paraId="65D32975" w14:textId="325FF698" w:rsidR="00367BFD" w:rsidRDefault="00367BFD" w:rsidP="00367BFD">
      <w:pPr>
        <w:pStyle w:val="ListParagraph"/>
        <w:numPr>
          <w:ilvl w:val="0"/>
          <w:numId w:val="1"/>
        </w:numPr>
      </w:pPr>
      <w:r>
        <w:t>Detects conditions where use of a popup menu in inappropriate.</w:t>
      </w:r>
    </w:p>
    <w:p w14:paraId="2683EB0E" w14:textId="655789D2" w:rsidR="00367BFD" w:rsidRDefault="00367BFD" w:rsidP="00367BFD">
      <w:pPr>
        <w:pStyle w:val="ListParagraph"/>
        <w:numPr>
          <w:ilvl w:val="0"/>
          <w:numId w:val="1"/>
        </w:numPr>
      </w:pPr>
      <w:r>
        <w:t>Obtains a reference to the MDI frame window (if one is in use) or the parent SDI or Child window containing the ancestor DataWindow control. This window reference is required in order to use the PopMenu PowerScript function that displays the popup menu.</w:t>
      </w:r>
    </w:p>
    <w:p w14:paraId="6A4F3266" w14:textId="14652B0E" w:rsidR="00367BFD" w:rsidRDefault="00367BFD" w:rsidP="00367BFD">
      <w:pPr>
        <w:pStyle w:val="ListParagraph"/>
        <w:numPr>
          <w:ilvl w:val="0"/>
          <w:numId w:val="1"/>
        </w:numPr>
      </w:pPr>
      <w:r>
        <w:t>Creates an instance of the popup menu object.</w:t>
      </w:r>
    </w:p>
    <w:p w14:paraId="083181F8" w14:textId="4D0598CF" w:rsidR="00367BFD" w:rsidRDefault="00367BFD" w:rsidP="00367BFD">
      <w:pPr>
        <w:pStyle w:val="ListParagraph"/>
        <w:numPr>
          <w:ilvl w:val="0"/>
          <w:numId w:val="1"/>
        </w:numPr>
      </w:pPr>
      <w:r>
        <w:t>Configures (hides/shows and/or enables/disables) popup menu items based on the type of DataWindow Object (DWObject) the user right-clicks on, the current row, the current column and their current properties.</w:t>
      </w:r>
    </w:p>
    <w:p w14:paraId="6AC4117E" w14:textId="70A03F5C" w:rsidR="00907B73" w:rsidRDefault="00907B73" w:rsidP="00367BFD">
      <w:pPr>
        <w:pStyle w:val="ListParagraph"/>
        <w:numPr>
          <w:ilvl w:val="0"/>
          <w:numId w:val="1"/>
        </w:numPr>
      </w:pPr>
      <w:r>
        <w:t xml:space="preserve">Passes a reference to the newly-created and default-configured popup menu object to a “pre-popup menu property” user event. This gives the developer the opportunity </w:t>
      </w:r>
      <w:r w:rsidR="004B6F83">
        <w:t xml:space="preserve">to </w:t>
      </w:r>
      <w:r>
        <w:t xml:space="preserve">perform additional configuration of the popup menu in the descendant DataWindow control. For example, if the user does not have authorization to make changes to data contained within a </w:t>
      </w:r>
      <w:r>
        <w:lastRenderedPageBreak/>
        <w:t>particular column (or any column), the popup menu items that make data modification possible can be hidden and/or disabled.</w:t>
      </w:r>
      <w:r w:rsidR="00925785">
        <w:t xml:space="preserve"> There does not have to be any code in this user event.</w:t>
      </w:r>
    </w:p>
    <w:p w14:paraId="4268EB72" w14:textId="287B3E11" w:rsidR="00907B73" w:rsidRDefault="00925785" w:rsidP="00367BFD">
      <w:pPr>
        <w:pStyle w:val="ListParagraph"/>
        <w:numPr>
          <w:ilvl w:val="0"/>
          <w:numId w:val="1"/>
        </w:numPr>
      </w:pPr>
      <w:r>
        <w:t>Passes a reference to the popup menu to a second “Pre-Popup” event for other customization and configuration changes to the popup menu. There does not have to be any code in this user event.</w:t>
      </w:r>
    </w:p>
    <w:p w14:paraId="1B08D491" w14:textId="544ECA63" w:rsidR="00925785" w:rsidRDefault="00925785" w:rsidP="00367BFD">
      <w:pPr>
        <w:pStyle w:val="ListParagraph"/>
        <w:numPr>
          <w:ilvl w:val="0"/>
          <w:numId w:val="1"/>
        </w:numPr>
      </w:pPr>
      <w:r>
        <w:t>Displays the popup menu via the PopMenu PowerScript function. This function specifies the X and Y position of the upper-left corner of the popup menu, relative to the upper-left corner of the parent window that was determined earlier.</w:t>
      </w:r>
    </w:p>
    <w:p w14:paraId="6DB71938" w14:textId="252BB159" w:rsidR="00925785" w:rsidRDefault="00925785" w:rsidP="00367BFD">
      <w:pPr>
        <w:pStyle w:val="ListParagraph"/>
        <w:numPr>
          <w:ilvl w:val="0"/>
          <w:numId w:val="1"/>
        </w:numPr>
      </w:pPr>
      <w:r>
        <w:t>Destroys the popup menu object.</w:t>
      </w:r>
    </w:p>
    <w:p w14:paraId="183F7934" w14:textId="7CCD91B2" w:rsidR="00DF545B" w:rsidRDefault="00DF545B" w:rsidP="00DF545B">
      <w:pPr>
        <w:pStyle w:val="Heading2"/>
      </w:pPr>
      <w:r>
        <w:t>The Example Program’s Main Window</w:t>
      </w:r>
    </w:p>
    <w:p w14:paraId="755B5239" w14:textId="02E796F7" w:rsidR="00DF545B" w:rsidRDefault="00DF545B" w:rsidP="00DF545B">
      <w:r>
        <w:t xml:space="preserve">The application’s main (and only) window contains a DataWindow control that is descended from u_dw. This DataWindow’s data object contains data that is saved within the data object, so no database connection is required. Accordingly, no data modifications are </w:t>
      </w:r>
      <w:r w:rsidR="004B6F83">
        <w:t>saved.</w:t>
      </w:r>
    </w:p>
    <w:p w14:paraId="09974073" w14:textId="34F3EB61" w:rsidR="004B6F83" w:rsidRDefault="004B6F83" w:rsidP="00DF545B">
      <w:r>
        <w:t>The DataWindow’s popup menu is enabled by default, but a command button in the window toggles the popup menu on/off.</w:t>
      </w:r>
    </w:p>
    <w:p w14:paraId="0C99AB01" w14:textId="45E8F874" w:rsidR="004B6F83" w:rsidRDefault="004B6F83" w:rsidP="004B6F83">
      <w:pPr>
        <w:pStyle w:val="Heading2"/>
      </w:pPr>
      <w:r>
        <w:t>Conclusion</w:t>
      </w:r>
    </w:p>
    <w:p w14:paraId="7141E15A" w14:textId="17DF29CD" w:rsidR="004B6F83" w:rsidRPr="004B6F83" w:rsidRDefault="004B6F83" w:rsidP="004B6F83">
      <w:r>
        <w:t>I hope you find the objects and code in the example program helpful in learning about how to create and use popup menus in PowerBuilder.</w:t>
      </w:r>
      <w:r w:rsidR="00FD15D2">
        <w:t xml:space="preserve"> Although the example program focuses solely on implementing a popup menu for DataWindow controls, a similar approach can be used for other controls, such as Treeview, Listview, and RichTextEdit controls.</w:t>
      </w:r>
    </w:p>
    <w:sectPr w:rsidR="004B6F83" w:rsidRPr="004B6F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9220A9"/>
    <w:multiLevelType w:val="hybridMultilevel"/>
    <w:tmpl w:val="6EBC8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93E"/>
    <w:rsid w:val="0000144F"/>
    <w:rsid w:val="002B5585"/>
    <w:rsid w:val="00367BFD"/>
    <w:rsid w:val="004B1A2A"/>
    <w:rsid w:val="004B6F83"/>
    <w:rsid w:val="004C0193"/>
    <w:rsid w:val="00681D47"/>
    <w:rsid w:val="00907B73"/>
    <w:rsid w:val="00925785"/>
    <w:rsid w:val="00A55941"/>
    <w:rsid w:val="00B267DB"/>
    <w:rsid w:val="00BB7CFA"/>
    <w:rsid w:val="00D654DD"/>
    <w:rsid w:val="00D8693E"/>
    <w:rsid w:val="00DF545B"/>
    <w:rsid w:val="00E50487"/>
    <w:rsid w:val="00E91817"/>
    <w:rsid w:val="00FB29CE"/>
    <w:rsid w:val="00FD15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017FD"/>
  <w15:chartTrackingRefBased/>
  <w15:docId w15:val="{917E59C3-899D-4EBC-9683-9FC6DD04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869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267D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C019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693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B267D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4C0193"/>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367B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11" Type="http://schemas.openxmlformats.org/officeDocument/2006/relationships/image" Target="media/image7.jpg"/><Relationship Id="rId5" Type="http://schemas.openxmlformats.org/officeDocument/2006/relationships/image" Target="media/image1.jpg"/><Relationship Id="rId10" Type="http://schemas.openxmlformats.org/officeDocument/2006/relationships/image" Target="media/image6.jpg"/><Relationship Id="rId4" Type="http://schemas.openxmlformats.org/officeDocument/2006/relationships/webSettings" Target="webSettings.xml"/><Relationship Id="rId9"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368</TotalTime>
  <Pages>5</Pages>
  <Words>1088</Words>
  <Characters>6208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Fauss</dc:creator>
  <cp:keywords/>
  <dc:description/>
  <cp:lastModifiedBy>John Fauss</cp:lastModifiedBy>
  <cp:revision>5</cp:revision>
  <dcterms:created xsi:type="dcterms:W3CDTF">2022-02-17T14:26:00Z</dcterms:created>
  <dcterms:modified xsi:type="dcterms:W3CDTF">2022-02-17T20:43:00Z</dcterms:modified>
</cp:coreProperties>
</file>